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eastAsia="zh-CN"/>
        </w:rPr>
      </w:pPr>
      <w:r>
        <w:rPr>
          <w:rFonts w:hint="eastAsia"/>
          <w:b/>
          <w:bCs/>
          <w:sz w:val="36"/>
          <w:szCs w:val="36"/>
          <w:lang w:eastAsia="zh-CN"/>
        </w:rPr>
        <w:t>简易毛细管离心法改良应用技术</w:t>
      </w:r>
    </w:p>
    <w:p>
      <w:pPr>
        <w:jc w:val="center"/>
        <w:rPr>
          <w:rFonts w:hint="eastAsia" w:eastAsiaTheme="minorEastAsia"/>
          <w:b/>
          <w:bCs/>
          <w:sz w:val="36"/>
          <w:szCs w:val="36"/>
          <w:lang w:val="en-US" w:eastAsia="zh-CN"/>
        </w:rPr>
      </w:pPr>
      <w:r>
        <w:rPr>
          <w:rFonts w:hint="eastAsia"/>
          <w:b/>
          <w:bCs/>
          <w:sz w:val="36"/>
          <w:szCs w:val="36"/>
          <w:lang w:eastAsia="zh-CN"/>
        </w:rPr>
        <w:t>分离自体红细胞的探讨</w:t>
      </w:r>
    </w:p>
    <w:p>
      <w:pPr>
        <w:jc w:val="both"/>
        <w:rPr>
          <w:rFonts w:hint="eastAsia"/>
          <w:b w:val="0"/>
          <w:bCs w:val="0"/>
          <w:sz w:val="28"/>
          <w:szCs w:val="28"/>
          <w:lang w:val="en-US" w:eastAsia="zh-CN"/>
        </w:rPr>
      </w:pPr>
    </w:p>
    <w:p>
      <w:pPr>
        <w:jc w:val="center"/>
        <w:rPr>
          <w:rFonts w:hint="eastAsia"/>
          <w:b w:val="0"/>
          <w:bCs w:val="0"/>
          <w:sz w:val="28"/>
          <w:szCs w:val="28"/>
          <w:lang w:val="en-US" w:eastAsia="zh-CN"/>
        </w:rPr>
      </w:pPr>
      <w:r>
        <w:rPr>
          <w:rFonts w:hint="eastAsia"/>
          <w:b w:val="0"/>
          <w:bCs w:val="0"/>
          <w:sz w:val="28"/>
          <w:szCs w:val="28"/>
          <w:lang w:val="en-US" w:eastAsia="zh-CN"/>
        </w:rPr>
        <w:t>陈应红 何凤娥 段春艳 纳荣梅 贾政翰 杨丽鑫等</w:t>
      </w:r>
    </w:p>
    <w:p>
      <w:pPr>
        <w:jc w:val="center"/>
        <w:rPr>
          <w:rFonts w:hint="eastAsia"/>
          <w:b w:val="0"/>
          <w:bCs w:val="0"/>
          <w:sz w:val="28"/>
          <w:szCs w:val="28"/>
          <w:lang w:eastAsia="zh-CN"/>
        </w:rPr>
      </w:pPr>
      <w:r>
        <w:rPr>
          <w:rFonts w:hint="eastAsia"/>
          <w:b w:val="0"/>
          <w:bCs w:val="0"/>
          <w:sz w:val="28"/>
          <w:szCs w:val="28"/>
          <w:lang w:val="en-US" w:eastAsia="zh-CN"/>
        </w:rPr>
        <w:t>攀枝花市中心医院输血</w:t>
      </w:r>
      <w:bookmarkStart w:id="0" w:name="_GoBack"/>
      <w:bookmarkEnd w:id="0"/>
      <w:r>
        <w:rPr>
          <w:rFonts w:hint="eastAsia"/>
          <w:b w:val="0"/>
          <w:bCs w:val="0"/>
          <w:sz w:val="28"/>
          <w:szCs w:val="28"/>
          <w:lang w:val="en-US" w:eastAsia="zh-CN"/>
        </w:rPr>
        <w:t>科  617000</w:t>
      </w:r>
    </w:p>
    <w:p>
      <w:pPr>
        <w:ind w:firstLine="562" w:firstLineChars="200"/>
        <w:jc w:val="both"/>
        <w:rPr>
          <w:rFonts w:hint="eastAsia"/>
          <w:b w:val="0"/>
          <w:bCs w:val="0"/>
          <w:sz w:val="28"/>
          <w:szCs w:val="28"/>
          <w:lang w:val="en-US" w:eastAsia="zh-CN"/>
        </w:rPr>
      </w:pPr>
      <w:r>
        <w:rPr>
          <w:rFonts w:hint="eastAsia"/>
          <w:b/>
          <w:bCs/>
          <w:sz w:val="28"/>
          <w:szCs w:val="28"/>
          <w:lang w:val="en-US" w:eastAsia="zh-CN"/>
        </w:rPr>
        <w:t>【摘要】</w:t>
      </w:r>
      <w:r>
        <w:rPr>
          <w:rFonts w:hint="eastAsia"/>
          <w:b w:val="0"/>
          <w:bCs w:val="0"/>
          <w:sz w:val="28"/>
          <w:szCs w:val="28"/>
          <w:lang w:val="en-US" w:eastAsia="zh-CN"/>
        </w:rPr>
        <w:t xml:space="preserve"> 简易毛细管法改良应用操作简单，设备器材易得，尤其适用于基层医院近期已输血患者血型、Rh分型定型及疑难输血处理分析。 </w:t>
      </w:r>
    </w:p>
    <w:p>
      <w:pPr>
        <w:ind w:firstLine="562" w:firstLineChars="200"/>
        <w:jc w:val="both"/>
        <w:rPr>
          <w:rFonts w:hint="default"/>
          <w:b w:val="0"/>
          <w:bCs w:val="0"/>
          <w:sz w:val="28"/>
          <w:szCs w:val="28"/>
          <w:lang w:val="en-US" w:eastAsia="zh-CN"/>
        </w:rPr>
      </w:pPr>
      <w:r>
        <w:rPr>
          <w:rFonts w:hint="eastAsia"/>
          <w:b/>
          <w:bCs/>
          <w:sz w:val="28"/>
          <w:szCs w:val="28"/>
          <w:lang w:val="en-US" w:eastAsia="zh-CN"/>
        </w:rPr>
        <w:t>【关键词】</w:t>
      </w:r>
      <w:r>
        <w:rPr>
          <w:rFonts w:hint="eastAsia"/>
          <w:b w:val="0"/>
          <w:bCs w:val="0"/>
          <w:sz w:val="28"/>
          <w:szCs w:val="28"/>
          <w:lang w:val="en-US" w:eastAsia="zh-CN"/>
        </w:rPr>
        <w:t>简易毛细管离心法 分离自体红细胞</w:t>
      </w:r>
    </w:p>
    <w:p>
      <w:pPr>
        <w:ind w:firstLine="560" w:firstLineChars="200"/>
        <w:jc w:val="both"/>
        <w:rPr>
          <w:rFonts w:hint="eastAsia"/>
          <w:b w:val="0"/>
          <w:bCs w:val="0"/>
          <w:sz w:val="28"/>
          <w:szCs w:val="28"/>
          <w:lang w:val="en-US" w:eastAsia="zh-CN"/>
        </w:rPr>
      </w:pPr>
      <w:r>
        <w:rPr>
          <w:rFonts w:hint="eastAsia"/>
          <w:b w:val="0"/>
          <w:bCs w:val="0"/>
          <w:sz w:val="28"/>
          <w:szCs w:val="28"/>
          <w:lang w:val="en-US" w:eastAsia="zh-CN"/>
        </w:rPr>
        <w:t>在近期有输血史患者中，由于细胞密度差，毛细管法近心端多为新生患者红细胞，远心端多为陈旧的献血员红细胞</w:t>
      </w:r>
      <w:r>
        <w:rPr>
          <w:rFonts w:hint="default" w:asciiTheme="minorAscii" w:hAnsiTheme="minorAscii" w:eastAsiaTheme="minorEastAsia"/>
          <w:b w:val="0"/>
          <w:bCs w:val="0"/>
          <w:sz w:val="28"/>
          <w:szCs w:val="28"/>
          <w:vertAlign w:val="superscript"/>
          <w:lang w:val="en-US" w:eastAsia="zh-CN"/>
        </w:rPr>
        <w:t>[1-2]</w:t>
      </w:r>
      <w:r>
        <w:rPr>
          <w:rFonts w:hint="eastAsia"/>
          <w:b w:val="0"/>
          <w:bCs w:val="0"/>
          <w:sz w:val="28"/>
          <w:szCs w:val="28"/>
          <w:lang w:val="en-US" w:eastAsia="zh-CN"/>
        </w:rPr>
        <w:t>。对比输入细胞，人体新生成红细胞比重较轻，通过离心分离顶部为新生自体红细胞。对于近期输血患者，这是一种简易分离自体红细胞方法。</w:t>
      </w:r>
    </w:p>
    <w:p>
      <w:pPr>
        <w:ind w:firstLine="560"/>
        <w:jc w:val="both"/>
        <w:rPr>
          <w:rFonts w:hint="eastAsia"/>
          <w:b/>
          <w:bCs/>
          <w:sz w:val="30"/>
          <w:szCs w:val="30"/>
          <w:lang w:val="en-US" w:eastAsia="zh-CN"/>
        </w:rPr>
      </w:pPr>
      <w:r>
        <w:rPr>
          <w:rFonts w:hint="eastAsia"/>
          <w:b/>
          <w:bCs/>
          <w:sz w:val="30"/>
          <w:szCs w:val="30"/>
          <w:lang w:val="en-US" w:eastAsia="zh-CN"/>
        </w:rPr>
        <w:t>1 材料与方法</w:t>
      </w:r>
    </w:p>
    <w:p>
      <w:pPr>
        <w:ind w:firstLine="560"/>
        <w:jc w:val="both"/>
        <w:rPr>
          <w:rFonts w:hint="eastAsia"/>
          <w:b/>
          <w:bCs/>
          <w:sz w:val="28"/>
          <w:szCs w:val="28"/>
          <w:lang w:val="en-US" w:eastAsia="zh-CN"/>
        </w:rPr>
      </w:pPr>
      <w:r>
        <w:rPr>
          <w:rFonts w:hint="eastAsia"/>
          <w:b/>
          <w:bCs/>
          <w:sz w:val="28"/>
          <w:szCs w:val="28"/>
          <w:lang w:val="en-US" w:eastAsia="zh-CN"/>
        </w:rPr>
        <w:t>1.1材料</w:t>
      </w:r>
    </w:p>
    <w:p>
      <w:pPr>
        <w:ind w:firstLine="560"/>
        <w:jc w:val="both"/>
        <w:rPr>
          <w:rFonts w:hint="eastAsia"/>
          <w:b/>
          <w:bCs/>
          <w:sz w:val="28"/>
          <w:szCs w:val="28"/>
          <w:lang w:val="en-US" w:eastAsia="zh-CN"/>
        </w:rPr>
      </w:pPr>
      <w:r>
        <w:rPr>
          <w:rFonts w:hint="eastAsia"/>
          <w:b/>
          <w:bCs/>
          <w:sz w:val="28"/>
          <w:szCs w:val="28"/>
          <w:lang w:val="en-US" w:eastAsia="zh-CN"/>
        </w:rPr>
        <w:t xml:space="preserve">1.1.1标本 </w:t>
      </w:r>
    </w:p>
    <w:p>
      <w:pPr>
        <w:ind w:firstLine="560"/>
        <w:jc w:val="both"/>
        <w:rPr>
          <w:rFonts w:hint="eastAsia"/>
          <w:b w:val="0"/>
          <w:bCs w:val="0"/>
          <w:sz w:val="28"/>
          <w:szCs w:val="28"/>
          <w:lang w:val="en-US" w:eastAsia="zh-CN"/>
        </w:rPr>
      </w:pPr>
      <w:r>
        <w:rPr>
          <w:rFonts w:hint="eastAsia"/>
          <w:b w:val="0"/>
          <w:bCs w:val="0"/>
          <w:sz w:val="28"/>
          <w:szCs w:val="28"/>
          <w:lang w:val="en-US" w:eastAsia="zh-CN"/>
        </w:rPr>
        <w:t>我院近期接收外院转院输血患者EDTA抗凝全血标本。</w:t>
      </w:r>
    </w:p>
    <w:p>
      <w:pPr>
        <w:ind w:firstLine="562" w:firstLineChars="200"/>
        <w:jc w:val="both"/>
        <w:rPr>
          <w:rFonts w:hint="eastAsia"/>
          <w:b/>
          <w:bCs/>
          <w:sz w:val="28"/>
          <w:szCs w:val="28"/>
          <w:lang w:val="en-US" w:eastAsia="zh-CN"/>
        </w:rPr>
      </w:pPr>
      <w:r>
        <w:rPr>
          <w:rFonts w:hint="eastAsia"/>
          <w:b/>
          <w:bCs/>
          <w:sz w:val="28"/>
          <w:szCs w:val="28"/>
          <w:lang w:val="en-US" w:eastAsia="zh-CN"/>
        </w:rPr>
        <w:t xml:space="preserve">1.1.2设备器材 </w:t>
      </w:r>
    </w:p>
    <w:p>
      <w:pPr>
        <w:ind w:firstLine="560" w:firstLineChars="200"/>
        <w:jc w:val="both"/>
        <w:rPr>
          <w:rFonts w:hint="eastAsia"/>
          <w:b w:val="0"/>
          <w:bCs w:val="0"/>
          <w:sz w:val="28"/>
          <w:szCs w:val="28"/>
          <w:lang w:val="en-US" w:eastAsia="zh-CN"/>
        </w:rPr>
      </w:pPr>
      <w:r>
        <w:rPr>
          <w:rFonts w:hint="eastAsia"/>
          <w:b w:val="0"/>
          <w:bCs w:val="0"/>
          <w:sz w:val="28"/>
          <w:szCs w:val="28"/>
          <w:lang w:val="en-US" w:eastAsia="zh-CN"/>
        </w:rPr>
        <w:t>输血科基本设备器材：普通标本离心机；卡式离心机；50-200ul可调加样；200ul吸头；打火机；泡沫板。</w:t>
      </w:r>
    </w:p>
    <w:p>
      <w:pPr>
        <w:numPr>
          <w:ilvl w:val="0"/>
          <w:numId w:val="0"/>
        </w:numPr>
        <w:ind w:firstLine="562" w:firstLineChars="200"/>
        <w:jc w:val="both"/>
        <w:rPr>
          <w:rFonts w:hint="eastAsia"/>
          <w:b/>
          <w:bCs/>
          <w:sz w:val="28"/>
          <w:szCs w:val="28"/>
          <w:lang w:val="en-US" w:eastAsia="zh-CN"/>
        </w:rPr>
      </w:pPr>
      <w:r>
        <w:rPr>
          <w:rFonts w:hint="eastAsia"/>
          <w:b/>
          <w:bCs/>
          <w:sz w:val="28"/>
          <w:szCs w:val="28"/>
          <w:lang w:val="en-US" w:eastAsia="zh-CN"/>
        </w:rPr>
        <w:t xml:space="preserve">1.2方法 </w:t>
      </w:r>
    </w:p>
    <w:p>
      <w:pPr>
        <w:numPr>
          <w:ilvl w:val="0"/>
          <w:numId w:val="0"/>
        </w:numPr>
        <w:ind w:firstLine="562" w:firstLineChars="200"/>
        <w:jc w:val="both"/>
        <w:rPr>
          <w:rFonts w:hint="eastAsia"/>
          <w:b/>
          <w:bCs/>
          <w:sz w:val="28"/>
          <w:szCs w:val="28"/>
          <w:lang w:val="en-US" w:eastAsia="zh-CN"/>
        </w:rPr>
      </w:pPr>
      <w:r>
        <w:rPr>
          <w:rFonts w:hint="eastAsia"/>
          <w:b/>
          <w:bCs/>
          <w:sz w:val="28"/>
          <w:szCs w:val="28"/>
          <w:lang w:val="en-US" w:eastAsia="zh-CN"/>
        </w:rPr>
        <w:t>1.2.1 标本离心</w:t>
      </w:r>
    </w:p>
    <w:p>
      <w:pPr>
        <w:numPr>
          <w:ilvl w:val="0"/>
          <w:numId w:val="0"/>
        </w:numPr>
        <w:ind w:firstLine="560" w:firstLineChars="200"/>
        <w:jc w:val="both"/>
        <w:rPr>
          <w:rFonts w:hint="eastAsia"/>
          <w:b w:val="0"/>
          <w:bCs w:val="0"/>
          <w:sz w:val="28"/>
          <w:szCs w:val="28"/>
          <w:lang w:val="en-US" w:eastAsia="zh-CN"/>
        </w:rPr>
      </w:pPr>
      <w:r>
        <w:rPr>
          <w:rFonts w:hint="eastAsia"/>
          <w:b w:val="0"/>
          <w:bCs w:val="0"/>
          <w:sz w:val="28"/>
          <w:szCs w:val="28"/>
          <w:lang w:val="en-US" w:eastAsia="zh-CN"/>
        </w:rPr>
        <w:t>EDTA抗凝全血标本3500转离心3-5分钟备用。</w:t>
      </w:r>
    </w:p>
    <w:p>
      <w:pPr>
        <w:numPr>
          <w:ilvl w:val="0"/>
          <w:numId w:val="0"/>
        </w:numPr>
        <w:ind w:firstLine="562" w:firstLineChars="200"/>
        <w:jc w:val="both"/>
        <w:rPr>
          <w:rFonts w:hint="eastAsia"/>
          <w:b/>
          <w:bCs/>
          <w:sz w:val="28"/>
          <w:szCs w:val="28"/>
          <w:lang w:val="en-US" w:eastAsia="zh-CN"/>
        </w:rPr>
      </w:pPr>
      <w:r>
        <w:rPr>
          <w:rFonts w:hint="eastAsia"/>
          <w:b/>
          <w:bCs/>
          <w:sz w:val="28"/>
          <w:szCs w:val="28"/>
          <w:lang w:val="en-US" w:eastAsia="zh-CN"/>
        </w:rPr>
        <w:t xml:space="preserve">1.2.2 制作简易封口吸头 </w:t>
      </w:r>
    </w:p>
    <w:p>
      <w:pPr>
        <w:numPr>
          <w:ilvl w:val="0"/>
          <w:numId w:val="0"/>
        </w:numPr>
        <w:ind w:firstLine="560" w:firstLineChars="200"/>
        <w:jc w:val="both"/>
        <w:rPr>
          <w:rFonts w:hint="eastAsia"/>
          <w:b w:val="0"/>
          <w:bCs w:val="0"/>
          <w:sz w:val="28"/>
          <w:szCs w:val="28"/>
          <w:lang w:val="en-US" w:eastAsia="zh-CN"/>
        </w:rPr>
      </w:pPr>
      <w:r>
        <w:rPr>
          <w:rFonts w:hint="eastAsia"/>
          <w:b w:val="0"/>
          <w:bCs w:val="0"/>
          <w:sz w:val="28"/>
          <w:szCs w:val="28"/>
          <w:lang w:val="en-US" w:eastAsia="zh-CN"/>
        </w:rPr>
        <w:t>取洁净200ul吸头，用打火机灼烧吸头针尖封口，冷却后插至泡沫板备用。</w:t>
      </w:r>
    </w:p>
    <w:p>
      <w:pPr>
        <w:numPr>
          <w:ilvl w:val="0"/>
          <w:numId w:val="0"/>
        </w:numPr>
        <w:ind w:firstLine="562" w:firstLineChars="200"/>
        <w:jc w:val="both"/>
        <w:rPr>
          <w:rFonts w:hint="eastAsia"/>
          <w:b/>
          <w:bCs/>
          <w:sz w:val="28"/>
          <w:szCs w:val="28"/>
          <w:lang w:val="en-US" w:eastAsia="zh-CN"/>
        </w:rPr>
      </w:pPr>
      <w:r>
        <w:rPr>
          <w:rFonts w:hint="eastAsia"/>
          <w:b/>
          <w:bCs/>
          <w:sz w:val="28"/>
          <w:szCs w:val="28"/>
          <w:lang w:val="en-US" w:eastAsia="zh-CN"/>
        </w:rPr>
        <w:t>1.2.3 提取待检血样</w:t>
      </w:r>
    </w:p>
    <w:p>
      <w:pPr>
        <w:numPr>
          <w:ilvl w:val="0"/>
          <w:numId w:val="0"/>
        </w:numPr>
        <w:ind w:firstLine="560" w:firstLineChars="200"/>
        <w:jc w:val="both"/>
        <w:rPr>
          <w:rFonts w:hint="eastAsia"/>
          <w:b w:val="0"/>
          <w:bCs w:val="0"/>
          <w:sz w:val="28"/>
          <w:szCs w:val="28"/>
          <w:lang w:val="en-US" w:eastAsia="zh-CN"/>
        </w:rPr>
      </w:pPr>
      <w:r>
        <w:rPr>
          <w:rFonts w:hint="eastAsia"/>
          <w:b w:val="0"/>
          <w:bCs w:val="0"/>
          <w:sz w:val="28"/>
          <w:szCs w:val="28"/>
          <w:lang w:val="en-US" w:eastAsia="zh-CN"/>
        </w:rPr>
        <w:t>用加样枪吸取离心后EDTA抗凝全血标本（洗涤后效果更佳）白膜交接层红细胞200-250ul至封口吸头，尽量避开白膜层，防止吸入白细胞及血小板等。</w:t>
      </w:r>
    </w:p>
    <w:p>
      <w:pPr>
        <w:numPr>
          <w:ilvl w:val="0"/>
          <w:numId w:val="0"/>
        </w:numPr>
        <w:ind w:firstLine="562" w:firstLineChars="200"/>
        <w:jc w:val="both"/>
        <w:rPr>
          <w:rFonts w:hint="default"/>
          <w:b/>
          <w:bCs/>
          <w:sz w:val="28"/>
          <w:szCs w:val="28"/>
          <w:lang w:val="en-US" w:eastAsia="zh-CN"/>
        </w:rPr>
      </w:pPr>
      <w:r>
        <w:rPr>
          <w:rFonts w:hint="eastAsia"/>
          <w:b/>
          <w:bCs/>
          <w:sz w:val="28"/>
          <w:szCs w:val="28"/>
          <w:lang w:val="en-US" w:eastAsia="zh-CN"/>
        </w:rPr>
        <w:t>1.2.4 离心封口吸头血样</w:t>
      </w:r>
    </w:p>
    <w:p>
      <w:pPr>
        <w:numPr>
          <w:ilvl w:val="0"/>
          <w:numId w:val="0"/>
        </w:numPr>
        <w:ind w:firstLine="560" w:firstLineChars="200"/>
        <w:jc w:val="both"/>
        <w:rPr>
          <w:rFonts w:hint="eastAsia"/>
          <w:b w:val="0"/>
          <w:bCs w:val="0"/>
          <w:sz w:val="28"/>
          <w:szCs w:val="28"/>
          <w:lang w:val="en-US" w:eastAsia="zh-CN"/>
        </w:rPr>
      </w:pPr>
      <w:r>
        <w:rPr>
          <w:rFonts w:hint="eastAsia"/>
          <w:b w:val="0"/>
          <w:bCs w:val="0"/>
          <w:sz w:val="28"/>
          <w:szCs w:val="28"/>
          <w:lang w:val="en-US" w:eastAsia="zh-CN"/>
        </w:rPr>
        <w:t>将离心封口吸头血样放至普通离心机3500转离心10-12分钟，倾斜取出插至泡沫板上，倾斜面与水平面平行。</w:t>
      </w:r>
    </w:p>
    <w:p>
      <w:pPr>
        <w:numPr>
          <w:ilvl w:val="0"/>
          <w:numId w:val="0"/>
        </w:numPr>
        <w:ind w:firstLine="562" w:firstLineChars="200"/>
        <w:jc w:val="both"/>
        <w:rPr>
          <w:rFonts w:hint="eastAsia"/>
          <w:b/>
          <w:bCs/>
          <w:sz w:val="28"/>
          <w:szCs w:val="28"/>
          <w:lang w:val="en-US" w:eastAsia="zh-CN"/>
        </w:rPr>
      </w:pPr>
      <w:r>
        <w:rPr>
          <w:rFonts w:hint="eastAsia"/>
          <w:b/>
          <w:bCs/>
          <w:sz w:val="28"/>
          <w:szCs w:val="28"/>
          <w:lang w:val="en-US" w:eastAsia="zh-CN"/>
        </w:rPr>
        <w:t>1.2.5 稀释加样</w:t>
      </w:r>
    </w:p>
    <w:p>
      <w:pPr>
        <w:numPr>
          <w:ilvl w:val="0"/>
          <w:numId w:val="0"/>
        </w:numPr>
        <w:ind w:firstLine="560" w:firstLineChars="200"/>
        <w:jc w:val="both"/>
        <w:rPr>
          <w:rFonts w:hint="eastAsia"/>
          <w:b w:val="0"/>
          <w:bCs w:val="0"/>
          <w:sz w:val="28"/>
          <w:szCs w:val="28"/>
          <w:lang w:val="en-US" w:eastAsia="zh-CN"/>
        </w:rPr>
      </w:pPr>
      <w:r>
        <w:rPr>
          <w:rFonts w:hint="eastAsia"/>
          <w:b w:val="0"/>
          <w:bCs w:val="0"/>
          <w:sz w:val="28"/>
          <w:szCs w:val="28"/>
          <w:lang w:val="en-US" w:eastAsia="zh-CN"/>
        </w:rPr>
        <w:t>用加样枪吸取封口吸头离心后血样，提取倾斜液面由上而下吸取20-25UL于300ul盐水中稀释待检测。</w:t>
      </w:r>
    </w:p>
    <w:p>
      <w:pPr>
        <w:numPr>
          <w:ilvl w:val="0"/>
          <w:numId w:val="0"/>
        </w:numPr>
        <w:ind w:firstLine="562" w:firstLineChars="200"/>
        <w:jc w:val="both"/>
        <w:rPr>
          <w:rFonts w:hint="eastAsia"/>
          <w:b/>
          <w:bCs/>
          <w:sz w:val="28"/>
          <w:szCs w:val="28"/>
          <w:lang w:val="en-US" w:eastAsia="zh-CN"/>
        </w:rPr>
      </w:pPr>
      <w:r>
        <w:rPr>
          <w:rFonts w:hint="eastAsia"/>
          <w:b/>
          <w:bCs/>
          <w:sz w:val="28"/>
          <w:szCs w:val="28"/>
          <w:lang w:val="en-US" w:eastAsia="zh-CN"/>
        </w:rPr>
        <w:t>1.2.6 加样离心</w:t>
      </w:r>
    </w:p>
    <w:p>
      <w:pPr>
        <w:numPr>
          <w:ilvl w:val="0"/>
          <w:numId w:val="0"/>
        </w:numPr>
        <w:ind w:firstLine="560" w:firstLineChars="200"/>
        <w:jc w:val="both"/>
        <w:rPr>
          <w:rFonts w:hint="eastAsia"/>
          <w:b w:val="0"/>
          <w:bCs w:val="0"/>
          <w:sz w:val="28"/>
          <w:szCs w:val="28"/>
          <w:lang w:val="en-US" w:eastAsia="zh-CN"/>
        </w:rPr>
      </w:pPr>
      <w:r>
        <w:rPr>
          <w:rFonts w:hint="eastAsia"/>
          <w:b w:val="0"/>
          <w:bCs w:val="0"/>
          <w:sz w:val="28"/>
          <w:szCs w:val="28"/>
          <w:lang w:val="en-US" w:eastAsia="zh-CN"/>
        </w:rPr>
        <w:t>将稀释液按照检测项目SOP加样离心。</w:t>
      </w:r>
    </w:p>
    <w:p>
      <w:pPr>
        <w:numPr>
          <w:ilvl w:val="0"/>
          <w:numId w:val="0"/>
        </w:numPr>
        <w:ind w:firstLine="562" w:firstLineChars="200"/>
        <w:jc w:val="both"/>
        <w:rPr>
          <w:rFonts w:hint="default"/>
          <w:b/>
          <w:bCs/>
          <w:sz w:val="28"/>
          <w:szCs w:val="28"/>
          <w:lang w:val="en-US" w:eastAsia="zh-CN"/>
        </w:rPr>
      </w:pPr>
      <w:r>
        <w:rPr>
          <w:rFonts w:hint="eastAsia"/>
          <w:b/>
          <w:bCs/>
          <w:sz w:val="28"/>
          <w:szCs w:val="28"/>
          <w:lang w:val="en-US" w:eastAsia="zh-CN"/>
        </w:rPr>
        <w:t>1.2.7 读取结果</w:t>
      </w:r>
    </w:p>
    <w:p>
      <w:pPr>
        <w:numPr>
          <w:ilvl w:val="0"/>
          <w:numId w:val="0"/>
        </w:numPr>
        <w:ind w:firstLine="560" w:firstLineChars="200"/>
        <w:jc w:val="both"/>
        <w:rPr>
          <w:rFonts w:hint="eastAsia"/>
          <w:b w:val="0"/>
          <w:bCs w:val="0"/>
          <w:sz w:val="28"/>
          <w:szCs w:val="28"/>
          <w:lang w:val="en-US" w:eastAsia="zh-CN"/>
        </w:rPr>
      </w:pPr>
      <w:r>
        <w:rPr>
          <w:rFonts w:hint="eastAsia"/>
          <w:b w:val="0"/>
          <w:bCs w:val="0"/>
          <w:sz w:val="28"/>
          <w:szCs w:val="28"/>
          <w:lang w:val="en-US" w:eastAsia="zh-CN"/>
        </w:rPr>
        <w:t>离心完成，读取结果，判断分析。</w:t>
      </w:r>
    </w:p>
    <w:p>
      <w:pPr>
        <w:numPr>
          <w:ilvl w:val="0"/>
          <w:numId w:val="0"/>
        </w:numPr>
        <w:ind w:firstLine="602" w:firstLineChars="200"/>
        <w:jc w:val="both"/>
        <w:rPr>
          <w:rFonts w:hint="eastAsia"/>
          <w:b/>
          <w:bCs/>
          <w:sz w:val="30"/>
          <w:szCs w:val="30"/>
          <w:lang w:val="en-US" w:eastAsia="zh-CN"/>
        </w:rPr>
      </w:pPr>
      <w:r>
        <w:rPr>
          <w:rFonts w:hint="eastAsia"/>
          <w:b/>
          <w:bCs/>
          <w:sz w:val="30"/>
          <w:szCs w:val="30"/>
          <w:lang w:val="en-US" w:eastAsia="zh-CN"/>
        </w:rPr>
        <w:t>2 结果</w:t>
      </w:r>
    </w:p>
    <w:p>
      <w:pPr>
        <w:ind w:firstLine="560" w:firstLineChars="200"/>
        <w:jc w:val="both"/>
        <w:rPr>
          <w:rFonts w:hint="eastAsia"/>
          <w:b w:val="0"/>
          <w:bCs w:val="0"/>
          <w:sz w:val="28"/>
          <w:szCs w:val="28"/>
          <w:lang w:val="en-US" w:eastAsia="zh-CN"/>
        </w:rPr>
      </w:pPr>
      <w:r>
        <w:rPr>
          <w:rFonts w:hint="eastAsia"/>
          <w:b w:val="0"/>
          <w:bCs w:val="0"/>
          <w:sz w:val="28"/>
          <w:szCs w:val="28"/>
          <w:lang w:val="en-US" w:eastAsia="zh-CN"/>
        </w:rPr>
        <w:t xml:space="preserve">2.1 </w:t>
      </w:r>
      <w:r>
        <w:rPr>
          <w:rFonts w:hint="eastAsia"/>
          <w:b w:val="0"/>
          <w:bCs w:val="0"/>
          <w:sz w:val="28"/>
          <w:szCs w:val="28"/>
          <w:lang w:eastAsia="zh-CN"/>
        </w:rPr>
        <w:t>简易毛细管法改良应用分离自体红细胞，用于实验结果清晰，能直观判断出</w:t>
      </w:r>
      <w:r>
        <w:rPr>
          <w:rFonts w:hint="eastAsia"/>
          <w:b w:val="0"/>
          <w:bCs w:val="0"/>
          <w:sz w:val="28"/>
          <w:szCs w:val="28"/>
          <w:lang w:val="en-US" w:eastAsia="zh-CN"/>
        </w:rPr>
        <w:t>ABO及Rh血型，有效解决输血后患者结果出现双群等疑难问题（结果如下图1-6）。</w:t>
      </w:r>
    </w:p>
    <w:p>
      <w:pPr>
        <w:ind w:firstLine="560" w:firstLineChars="200"/>
        <w:jc w:val="both"/>
        <w:rPr>
          <w:rFonts w:hint="eastAsia"/>
          <w:b w:val="0"/>
          <w:bCs w:val="0"/>
          <w:sz w:val="28"/>
          <w:szCs w:val="28"/>
          <w:lang w:val="en-US" w:eastAsia="zh-CN"/>
        </w:rPr>
      </w:pPr>
    </w:p>
    <w:p>
      <w:pPr>
        <w:ind w:firstLine="560" w:firstLineChars="200"/>
        <w:jc w:val="both"/>
        <w:rPr>
          <w:rFonts w:hint="eastAsia"/>
          <w:b w:val="0"/>
          <w:bCs w:val="0"/>
          <w:sz w:val="28"/>
          <w:szCs w:val="28"/>
          <w:lang w:val="en-US" w:eastAsia="zh-CN"/>
        </w:rPr>
      </w:pPr>
    </w:p>
    <w:p>
      <w:pPr>
        <w:ind w:firstLine="560" w:firstLineChars="200"/>
        <w:jc w:val="both"/>
        <w:rPr>
          <w:rFonts w:hint="eastAsia"/>
          <w:b w:val="0"/>
          <w:bCs w:val="0"/>
          <w:sz w:val="28"/>
          <w:szCs w:val="28"/>
          <w:lang w:val="en-US" w:eastAsia="zh-CN"/>
        </w:rPr>
      </w:pPr>
    </w:p>
    <w:p>
      <w:pPr>
        <w:ind w:firstLine="560" w:firstLineChars="200"/>
        <w:jc w:val="both"/>
        <w:rPr>
          <w:rFonts w:hint="eastAsia"/>
          <w:b w:val="0"/>
          <w:bCs w:val="0"/>
          <w:sz w:val="28"/>
          <w:szCs w:val="28"/>
          <w:lang w:val="en-US" w:eastAsia="zh-CN"/>
        </w:rPr>
      </w:pPr>
    </w:p>
    <w:p>
      <w:pPr>
        <w:ind w:firstLine="560" w:firstLineChars="200"/>
        <w:jc w:val="both"/>
        <w:rPr>
          <w:rFonts w:hint="default"/>
          <w:b w:val="0"/>
          <w:bCs w:val="0"/>
          <w:sz w:val="28"/>
          <w:szCs w:val="28"/>
          <w:lang w:val="en-US" w:eastAsia="zh-CN"/>
        </w:rPr>
      </w:pPr>
      <w:r>
        <w:rPr>
          <w:rFonts w:hint="eastAsia"/>
          <w:b w:val="0"/>
          <w:bCs w:val="0"/>
          <w:sz w:val="28"/>
          <w:szCs w:val="28"/>
          <w:lang w:val="en-US" w:eastAsia="zh-CN"/>
        </w:rPr>
        <w:t>1.ABO疑难血型案例：</w:t>
      </w:r>
    </w:p>
    <w:p>
      <w:pPr>
        <w:numPr>
          <w:ilvl w:val="0"/>
          <w:numId w:val="0"/>
        </w:numPr>
        <w:ind w:left="560" w:hanging="560" w:hangingChars="200"/>
        <w:jc w:val="both"/>
        <w:rPr>
          <w:rFonts w:hint="default"/>
          <w:b w:val="0"/>
          <w:bCs w:val="0"/>
          <w:sz w:val="28"/>
          <w:szCs w:val="28"/>
          <w:lang w:val="en-US" w:eastAsia="zh-CN"/>
        </w:rPr>
      </w:pPr>
      <w:r>
        <w:rPr>
          <w:rFonts w:hint="default"/>
          <w:b w:val="0"/>
          <w:bCs w:val="0"/>
          <w:sz w:val="28"/>
          <w:szCs w:val="28"/>
          <w:lang w:val="en-US" w:eastAsia="zh-CN"/>
        </w:rPr>
        <w:drawing>
          <wp:inline distT="0" distB="0" distL="114300" distR="114300">
            <wp:extent cx="1402080" cy="1005840"/>
            <wp:effectExtent l="0" t="0" r="7620" b="3810"/>
            <wp:docPr id="1" name="图片 1" descr="169666600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96666000755"/>
                    <pic:cNvPicPr>
                      <a:picLocks noChangeAspect="1"/>
                    </pic:cNvPicPr>
                  </pic:nvPicPr>
                  <pic:blipFill>
                    <a:blip r:embed="rId5"/>
                    <a:stretch>
                      <a:fillRect/>
                    </a:stretch>
                  </pic:blipFill>
                  <pic:spPr>
                    <a:xfrm>
                      <a:off x="0" y="0"/>
                      <a:ext cx="1402080" cy="1005840"/>
                    </a:xfrm>
                    <a:prstGeom prst="rect">
                      <a:avLst/>
                    </a:prstGeom>
                  </pic:spPr>
                </pic:pic>
              </a:graphicData>
            </a:graphic>
          </wp:inline>
        </w:drawing>
      </w:r>
      <w:r>
        <w:rPr>
          <w:rFonts w:hint="eastAsia"/>
          <w:b w:val="0"/>
          <w:bCs w:val="0"/>
          <w:sz w:val="28"/>
          <w:szCs w:val="28"/>
          <w:lang w:val="en-US" w:eastAsia="zh-CN"/>
        </w:rPr>
        <w:t xml:space="preserve">     </w:t>
      </w:r>
      <w:r>
        <w:rPr>
          <w:rFonts w:hint="default"/>
          <w:b w:val="0"/>
          <w:bCs w:val="0"/>
          <w:sz w:val="28"/>
          <w:szCs w:val="28"/>
          <w:lang w:val="en-US" w:eastAsia="zh-CN"/>
        </w:rPr>
        <w:drawing>
          <wp:inline distT="0" distB="0" distL="114300" distR="114300">
            <wp:extent cx="1348105" cy="1000760"/>
            <wp:effectExtent l="0" t="0" r="4445" b="8890"/>
            <wp:docPr id="3" name="图片 3" descr="169666609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96666092379"/>
                    <pic:cNvPicPr>
                      <a:picLocks noChangeAspect="1"/>
                    </pic:cNvPicPr>
                  </pic:nvPicPr>
                  <pic:blipFill>
                    <a:blip r:embed="rId6"/>
                    <a:stretch>
                      <a:fillRect/>
                    </a:stretch>
                  </pic:blipFill>
                  <pic:spPr>
                    <a:xfrm>
                      <a:off x="0" y="0"/>
                      <a:ext cx="1348105" cy="1000760"/>
                    </a:xfrm>
                    <a:prstGeom prst="rect">
                      <a:avLst/>
                    </a:prstGeom>
                  </pic:spPr>
                </pic:pic>
              </a:graphicData>
            </a:graphic>
          </wp:inline>
        </w:drawing>
      </w:r>
      <w:r>
        <w:rPr>
          <w:rFonts w:hint="eastAsia"/>
          <w:b w:val="0"/>
          <w:bCs w:val="0"/>
          <w:sz w:val="28"/>
          <w:szCs w:val="28"/>
          <w:lang w:val="en-US" w:eastAsia="zh-CN"/>
        </w:rPr>
        <w:t xml:space="preserve">     </w:t>
      </w:r>
      <w:r>
        <w:rPr>
          <w:rFonts w:hint="default"/>
          <w:b w:val="0"/>
          <w:bCs w:val="0"/>
          <w:sz w:val="28"/>
          <w:szCs w:val="28"/>
          <w:lang w:val="en-US" w:eastAsia="zh-CN"/>
        </w:rPr>
        <w:drawing>
          <wp:inline distT="0" distB="0" distL="114300" distR="114300">
            <wp:extent cx="1388745" cy="996315"/>
            <wp:effectExtent l="0" t="0" r="1905" b="13335"/>
            <wp:docPr id="4" name="图片 4" descr="169666617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96666171099"/>
                    <pic:cNvPicPr>
                      <a:picLocks noChangeAspect="1"/>
                    </pic:cNvPicPr>
                  </pic:nvPicPr>
                  <pic:blipFill>
                    <a:blip r:embed="rId7"/>
                    <a:stretch>
                      <a:fillRect/>
                    </a:stretch>
                  </pic:blipFill>
                  <pic:spPr>
                    <a:xfrm>
                      <a:off x="0" y="0"/>
                      <a:ext cx="1388745" cy="996315"/>
                    </a:xfrm>
                    <a:prstGeom prst="rect">
                      <a:avLst/>
                    </a:prstGeom>
                  </pic:spPr>
                </pic:pic>
              </a:graphicData>
            </a:graphic>
          </wp:inline>
        </w:drawing>
      </w:r>
    </w:p>
    <w:p>
      <w:pPr>
        <w:numPr>
          <w:ilvl w:val="0"/>
          <w:numId w:val="0"/>
        </w:numPr>
        <w:ind w:firstLine="560" w:firstLineChars="200"/>
        <w:jc w:val="both"/>
        <w:rPr>
          <w:rFonts w:hint="eastAsia"/>
          <w:b w:val="0"/>
          <w:bCs w:val="0"/>
          <w:sz w:val="28"/>
          <w:szCs w:val="28"/>
          <w:lang w:val="en-US" w:eastAsia="zh-CN"/>
        </w:rPr>
      </w:pPr>
      <w:r>
        <w:rPr>
          <w:rFonts w:hint="eastAsia"/>
          <w:b w:val="0"/>
          <w:bCs w:val="0"/>
          <w:sz w:val="28"/>
          <w:szCs w:val="28"/>
          <w:lang w:val="en-US" w:eastAsia="zh-CN"/>
        </w:rPr>
        <w:t>图1                  图2                 图3</w:t>
      </w:r>
    </w:p>
    <w:p>
      <w:pPr>
        <w:numPr>
          <w:ilvl w:val="0"/>
          <w:numId w:val="0"/>
        </w:numPr>
        <w:ind w:firstLine="280" w:firstLineChars="100"/>
        <w:jc w:val="both"/>
        <w:rPr>
          <w:rFonts w:hint="default"/>
          <w:b w:val="0"/>
          <w:bCs w:val="0"/>
          <w:sz w:val="28"/>
          <w:szCs w:val="28"/>
          <w:lang w:val="en-US" w:eastAsia="zh-CN"/>
        </w:rPr>
      </w:pPr>
      <w:r>
        <w:rPr>
          <w:rFonts w:hint="eastAsia"/>
          <w:b w:val="0"/>
          <w:bCs w:val="0"/>
          <w:sz w:val="28"/>
          <w:szCs w:val="28"/>
          <w:lang w:val="en-US" w:eastAsia="zh-CN"/>
        </w:rPr>
        <w:t>处理前                处理后           前后ABO血型对比</w:t>
      </w:r>
    </w:p>
    <w:p>
      <w:pPr>
        <w:jc w:val="both"/>
        <w:rPr>
          <w:rFonts w:hint="default"/>
          <w:b/>
          <w:bCs/>
          <w:lang w:val="en-US" w:eastAsia="zh-CN"/>
        </w:rPr>
      </w:pPr>
      <w:r>
        <w:rPr>
          <w:rFonts w:hint="eastAsia"/>
          <w:b/>
          <w:bCs/>
          <w:lang w:val="en-US" w:eastAsia="zh-CN"/>
        </w:rPr>
        <w:t xml:space="preserve"> </w:t>
      </w:r>
    </w:p>
    <w:p>
      <w:pPr>
        <w:ind w:firstLine="560" w:firstLineChars="200"/>
        <w:jc w:val="both"/>
        <w:rPr>
          <w:rFonts w:hint="default"/>
          <w:b w:val="0"/>
          <w:bCs w:val="0"/>
          <w:sz w:val="28"/>
          <w:szCs w:val="28"/>
          <w:lang w:val="en-US" w:eastAsia="zh-CN"/>
        </w:rPr>
      </w:pPr>
      <w:r>
        <w:rPr>
          <w:rFonts w:hint="eastAsia"/>
          <w:b w:val="0"/>
          <w:bCs w:val="0"/>
          <w:sz w:val="28"/>
          <w:szCs w:val="28"/>
          <w:lang w:val="en-US" w:eastAsia="zh-CN"/>
        </w:rPr>
        <w:t>2.Rh疑难血型案例：</w:t>
      </w:r>
    </w:p>
    <w:p>
      <w:pPr>
        <w:numPr>
          <w:ilvl w:val="0"/>
          <w:numId w:val="0"/>
        </w:numPr>
        <w:ind w:left="560" w:hanging="560" w:hangingChars="200"/>
        <w:jc w:val="both"/>
        <w:rPr>
          <w:rFonts w:hint="default"/>
          <w:b w:val="0"/>
          <w:bCs w:val="0"/>
          <w:sz w:val="28"/>
          <w:szCs w:val="28"/>
          <w:lang w:val="en-US" w:eastAsia="zh-CN"/>
        </w:rPr>
      </w:pPr>
      <w:r>
        <w:rPr>
          <w:rFonts w:hint="eastAsia"/>
          <w:b w:val="0"/>
          <w:bCs w:val="0"/>
          <w:sz w:val="28"/>
          <w:szCs w:val="28"/>
          <w:lang w:val="en-US" w:eastAsia="zh-CN"/>
        </w:rPr>
        <w:drawing>
          <wp:inline distT="0" distB="0" distL="114300" distR="114300">
            <wp:extent cx="1346835" cy="1012190"/>
            <wp:effectExtent l="0" t="0" r="5715" b="16510"/>
            <wp:docPr id="8" name="图片 8" descr="169666647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696666477618"/>
                    <pic:cNvPicPr>
                      <a:picLocks noChangeAspect="1"/>
                    </pic:cNvPicPr>
                  </pic:nvPicPr>
                  <pic:blipFill>
                    <a:blip r:embed="rId8"/>
                    <a:stretch>
                      <a:fillRect/>
                    </a:stretch>
                  </pic:blipFill>
                  <pic:spPr>
                    <a:xfrm>
                      <a:off x="0" y="0"/>
                      <a:ext cx="1346835" cy="1012190"/>
                    </a:xfrm>
                    <a:prstGeom prst="rect">
                      <a:avLst/>
                    </a:prstGeom>
                  </pic:spPr>
                </pic:pic>
              </a:graphicData>
            </a:graphic>
          </wp:inline>
        </w:drawing>
      </w:r>
      <w:r>
        <w:rPr>
          <w:rFonts w:hint="eastAsia"/>
          <w:b w:val="0"/>
          <w:bCs w:val="0"/>
          <w:sz w:val="28"/>
          <w:szCs w:val="28"/>
          <w:lang w:val="en-US" w:eastAsia="zh-CN"/>
        </w:rPr>
        <w:t xml:space="preserve">     </w:t>
      </w:r>
      <w:r>
        <w:rPr>
          <w:rFonts w:hint="eastAsia"/>
          <w:b w:val="0"/>
          <w:bCs w:val="0"/>
          <w:sz w:val="28"/>
          <w:szCs w:val="28"/>
          <w:lang w:val="en-US" w:eastAsia="zh-CN"/>
        </w:rPr>
        <w:drawing>
          <wp:inline distT="0" distB="0" distL="114300" distR="114300">
            <wp:extent cx="1330960" cy="1033145"/>
            <wp:effectExtent l="0" t="0" r="2540" b="14605"/>
            <wp:docPr id="9" name="图片 9" descr="00e8e20d20ea2488b9948afa9cfa2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00e8e20d20ea2488b9948afa9cfa2cb"/>
                    <pic:cNvPicPr>
                      <a:picLocks noChangeAspect="1"/>
                    </pic:cNvPicPr>
                  </pic:nvPicPr>
                  <pic:blipFill>
                    <a:blip r:embed="rId9"/>
                    <a:stretch>
                      <a:fillRect/>
                    </a:stretch>
                  </pic:blipFill>
                  <pic:spPr>
                    <a:xfrm>
                      <a:off x="0" y="0"/>
                      <a:ext cx="1330960" cy="1033145"/>
                    </a:xfrm>
                    <a:prstGeom prst="rect">
                      <a:avLst/>
                    </a:prstGeom>
                  </pic:spPr>
                </pic:pic>
              </a:graphicData>
            </a:graphic>
          </wp:inline>
        </w:drawing>
      </w:r>
      <w:r>
        <w:rPr>
          <w:rFonts w:hint="eastAsia"/>
          <w:b w:val="0"/>
          <w:bCs w:val="0"/>
          <w:sz w:val="28"/>
          <w:szCs w:val="28"/>
          <w:lang w:val="en-US" w:eastAsia="zh-CN"/>
        </w:rPr>
        <w:t xml:space="preserve">     </w:t>
      </w:r>
      <w:r>
        <w:rPr>
          <w:rFonts w:hint="default"/>
          <w:b w:val="0"/>
          <w:bCs w:val="0"/>
          <w:sz w:val="28"/>
          <w:szCs w:val="28"/>
          <w:lang w:val="en-US" w:eastAsia="zh-CN"/>
        </w:rPr>
        <w:drawing>
          <wp:inline distT="0" distB="0" distL="114300" distR="114300">
            <wp:extent cx="1383665" cy="1047750"/>
            <wp:effectExtent l="0" t="0" r="6985" b="0"/>
            <wp:docPr id="10" name="图片 10" descr="1696666604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696666604809"/>
                    <pic:cNvPicPr>
                      <a:picLocks noChangeAspect="1"/>
                    </pic:cNvPicPr>
                  </pic:nvPicPr>
                  <pic:blipFill>
                    <a:blip r:embed="rId10"/>
                    <a:stretch>
                      <a:fillRect/>
                    </a:stretch>
                  </pic:blipFill>
                  <pic:spPr>
                    <a:xfrm>
                      <a:off x="0" y="0"/>
                      <a:ext cx="1383665" cy="1047750"/>
                    </a:xfrm>
                    <a:prstGeom prst="rect">
                      <a:avLst/>
                    </a:prstGeom>
                  </pic:spPr>
                </pic:pic>
              </a:graphicData>
            </a:graphic>
          </wp:inline>
        </w:drawing>
      </w:r>
    </w:p>
    <w:p>
      <w:pPr>
        <w:numPr>
          <w:ilvl w:val="0"/>
          <w:numId w:val="0"/>
        </w:numPr>
        <w:ind w:firstLine="560" w:firstLineChars="200"/>
        <w:jc w:val="both"/>
        <w:rPr>
          <w:rFonts w:hint="eastAsia"/>
          <w:b w:val="0"/>
          <w:bCs w:val="0"/>
          <w:sz w:val="28"/>
          <w:szCs w:val="28"/>
          <w:lang w:val="en-US" w:eastAsia="zh-CN"/>
        </w:rPr>
      </w:pPr>
      <w:r>
        <w:rPr>
          <w:rFonts w:hint="eastAsia"/>
          <w:b w:val="0"/>
          <w:bCs w:val="0"/>
          <w:sz w:val="28"/>
          <w:szCs w:val="28"/>
          <w:lang w:val="en-US" w:eastAsia="zh-CN"/>
        </w:rPr>
        <w:t>图4                  图5                图6</w:t>
      </w:r>
    </w:p>
    <w:p>
      <w:pPr>
        <w:ind w:firstLine="280" w:firstLineChars="100"/>
        <w:jc w:val="both"/>
        <w:rPr>
          <w:rFonts w:hint="eastAsia"/>
          <w:b w:val="0"/>
          <w:bCs w:val="0"/>
          <w:sz w:val="28"/>
          <w:szCs w:val="28"/>
          <w:lang w:val="en-US" w:eastAsia="zh-CN"/>
        </w:rPr>
      </w:pPr>
      <w:r>
        <w:rPr>
          <w:rFonts w:hint="eastAsia"/>
          <w:b w:val="0"/>
          <w:bCs w:val="0"/>
          <w:sz w:val="28"/>
          <w:szCs w:val="28"/>
          <w:lang w:val="en-US" w:eastAsia="zh-CN"/>
        </w:rPr>
        <w:t>处理前                处理后          前后Rh血型对比</w:t>
      </w:r>
    </w:p>
    <w:p>
      <w:pPr>
        <w:ind w:firstLine="602" w:firstLineChars="200"/>
        <w:jc w:val="both"/>
        <w:rPr>
          <w:rFonts w:hint="eastAsia"/>
          <w:b/>
          <w:bCs/>
          <w:sz w:val="30"/>
          <w:szCs w:val="30"/>
          <w:lang w:val="en-US" w:eastAsia="zh-CN"/>
        </w:rPr>
      </w:pPr>
      <w:r>
        <w:rPr>
          <w:rFonts w:hint="eastAsia"/>
          <w:b/>
          <w:bCs/>
          <w:sz w:val="30"/>
          <w:szCs w:val="30"/>
          <w:lang w:val="en-US" w:eastAsia="zh-CN"/>
        </w:rPr>
        <w:t>3 讨论</w:t>
      </w:r>
    </w:p>
    <w:p>
      <w:pPr>
        <w:ind w:firstLine="560"/>
        <w:jc w:val="both"/>
        <w:rPr>
          <w:rFonts w:hint="eastAsia"/>
          <w:b w:val="0"/>
          <w:bCs w:val="0"/>
          <w:sz w:val="28"/>
          <w:szCs w:val="28"/>
          <w:lang w:eastAsia="zh-CN"/>
        </w:rPr>
      </w:pPr>
      <w:r>
        <w:rPr>
          <w:rFonts w:hint="eastAsia"/>
          <w:b w:val="0"/>
          <w:bCs w:val="0"/>
          <w:sz w:val="28"/>
          <w:szCs w:val="28"/>
          <w:lang w:val="en-US" w:eastAsia="zh-CN"/>
        </w:rPr>
        <w:t>常规试剂卡只能检测正常结果，针对输注不相合血液后卡式法出现正反定血型不合和（或）Rh血型不合导致双群情况出现，导致无法定型，毛细管离心法能有效解决此问题；但基层医院基本未配置毛细管离心机，导致无法有效检测出正确结果。而</w:t>
      </w:r>
      <w:r>
        <w:rPr>
          <w:rFonts w:hint="eastAsia"/>
          <w:b w:val="0"/>
          <w:bCs w:val="0"/>
          <w:sz w:val="28"/>
          <w:szCs w:val="28"/>
          <w:lang w:eastAsia="zh-CN"/>
        </w:rPr>
        <w:t>简易毛细管离心法改良应用技术设备器材为输血科常规操作设备，无需专用毛细管离心机，操作简单，且此种方法效果显著，得到科室同仁一直认可。笔者在实践中多次更改实验方法步骤体会：根据患者输注不同红细胞血量及造血功能不同可能会出现轻微双群情况，可增加标本及封口吸头离心时间得以解决。此方法实验设备器材易得，操作简便，方法易于掌握。可作为输血后疑难</w:t>
      </w:r>
      <w:r>
        <w:rPr>
          <w:rFonts w:hint="eastAsia"/>
          <w:b w:val="0"/>
          <w:bCs w:val="0"/>
          <w:sz w:val="28"/>
          <w:szCs w:val="28"/>
          <w:lang w:val="en-US" w:eastAsia="zh-CN"/>
        </w:rPr>
        <w:t>ABO</w:t>
      </w:r>
      <w:r>
        <w:rPr>
          <w:rFonts w:hint="eastAsia"/>
          <w:b w:val="0"/>
          <w:bCs w:val="0"/>
          <w:sz w:val="28"/>
          <w:szCs w:val="28"/>
          <w:lang w:eastAsia="zh-CN"/>
        </w:rPr>
        <w:t>血型及</w:t>
      </w:r>
      <w:r>
        <w:rPr>
          <w:rFonts w:hint="eastAsia"/>
          <w:b w:val="0"/>
          <w:bCs w:val="0"/>
          <w:sz w:val="28"/>
          <w:szCs w:val="28"/>
          <w:lang w:val="en-US" w:eastAsia="zh-CN"/>
        </w:rPr>
        <w:t>Rh</w:t>
      </w:r>
      <w:r>
        <w:rPr>
          <w:rFonts w:hint="eastAsia"/>
          <w:b w:val="0"/>
          <w:bCs w:val="0"/>
          <w:sz w:val="28"/>
          <w:szCs w:val="28"/>
          <w:lang w:eastAsia="zh-CN"/>
        </w:rPr>
        <w:t>分型有效检测手段，值得在输血专业尤其基层医院推广。</w:t>
      </w:r>
    </w:p>
    <w:p>
      <w:pPr>
        <w:jc w:val="both"/>
        <w:rPr>
          <w:rFonts w:hint="eastAsia"/>
          <w:b/>
          <w:bCs/>
          <w:sz w:val="28"/>
          <w:szCs w:val="28"/>
          <w:lang w:val="en-US" w:eastAsia="zh-CN"/>
        </w:rPr>
      </w:pPr>
    </w:p>
    <w:p>
      <w:pPr>
        <w:jc w:val="both"/>
        <w:rPr>
          <w:rFonts w:hint="eastAsia"/>
          <w:b/>
          <w:bCs/>
          <w:sz w:val="28"/>
          <w:szCs w:val="28"/>
          <w:lang w:val="en-US" w:eastAsia="zh-CN"/>
        </w:rPr>
      </w:pPr>
      <w:r>
        <w:rPr>
          <w:rFonts w:hint="eastAsia"/>
          <w:b/>
          <w:bCs/>
          <w:sz w:val="28"/>
          <w:szCs w:val="28"/>
          <w:lang w:val="en-US" w:eastAsia="zh-CN"/>
        </w:rPr>
        <w:t>参考文献</w:t>
      </w:r>
    </w:p>
    <w:p>
      <w:pPr>
        <w:jc w:val="both"/>
        <w:rPr>
          <w:rFonts w:hint="eastAsia"/>
          <w:b w:val="0"/>
          <w:bCs w:val="0"/>
          <w:sz w:val="28"/>
          <w:szCs w:val="28"/>
          <w:lang w:val="en-US" w:eastAsia="zh-CN"/>
        </w:rPr>
      </w:pPr>
      <w:r>
        <w:rPr>
          <w:rFonts w:hint="eastAsia"/>
          <w:b w:val="0"/>
          <w:bCs w:val="0"/>
          <w:sz w:val="28"/>
          <w:szCs w:val="28"/>
          <w:lang w:val="en-US" w:eastAsia="zh-CN"/>
        </w:rPr>
        <w:t>［１］ 孙俊华，杜雪宁，刘娜.毛细管离心法在血型中的应用.中国输血杂志，2013，26（8）：754-755．</w:t>
      </w:r>
    </w:p>
    <w:p>
      <w:pPr>
        <w:jc w:val="both"/>
        <w:rPr>
          <w:rFonts w:hint="eastAsia" w:eastAsiaTheme="minorEastAsia"/>
          <w:b w:val="0"/>
          <w:bCs w:val="0"/>
          <w:sz w:val="28"/>
          <w:szCs w:val="28"/>
          <w:lang w:val="en-US" w:eastAsia="zh-CN"/>
        </w:rPr>
      </w:pPr>
      <w:r>
        <w:rPr>
          <w:rFonts w:hint="eastAsia"/>
          <w:b w:val="0"/>
          <w:bCs w:val="0"/>
          <w:sz w:val="28"/>
          <w:szCs w:val="28"/>
          <w:lang w:val="en-US" w:eastAsia="zh-CN"/>
        </w:rPr>
        <w:t>［２］ 韩莎莎，李勤，朱自严.红细胞老化与补体调节蛋白数量变化.中国输血杂志，2010，23（10）868-869．</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eastAsiaTheme="minorEastAsia"/>
        <w:lang w:val="en-US" w:eastAsia="zh-CN"/>
      </w:rPr>
    </w:pPr>
    <w:r>
      <w:rPr>
        <w:rFonts w:hint="eastAsia"/>
        <w:lang w:eastAsia="zh-CN"/>
      </w:rPr>
      <w:t>通讯作者：刘智勇</w:t>
    </w:r>
    <w:r>
      <w:rPr>
        <w:rFonts w:hint="eastAsia"/>
        <w:lang w:val="en-US" w:eastAsia="zh-CN"/>
      </w:rPr>
      <w:t xml:space="preserve"> </w:t>
    </w:r>
    <w:r>
      <w:rPr>
        <w:rFonts w:hint="eastAsia"/>
        <w:lang w:eastAsia="zh-CN"/>
      </w:rPr>
      <w:t>攀枝花市中心医院输血科主任</w:t>
    </w:r>
    <w:r>
      <w:rPr>
        <w:rFonts w:hint="eastAsia"/>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yMTNlNTQ3YTBhM2Y0OTUyMzg4YTg4OTM1MGY3OTUifQ=="/>
  </w:docVars>
  <w:rsids>
    <w:rsidRoot w:val="00000000"/>
    <w:rsid w:val="073D25D0"/>
    <w:rsid w:val="11C75536"/>
    <w:rsid w:val="1232769D"/>
    <w:rsid w:val="1542500E"/>
    <w:rsid w:val="25726707"/>
    <w:rsid w:val="25E62821"/>
    <w:rsid w:val="34B00B7E"/>
    <w:rsid w:val="34E74B3F"/>
    <w:rsid w:val="360F3219"/>
    <w:rsid w:val="375D2B5F"/>
    <w:rsid w:val="38EE4C37"/>
    <w:rsid w:val="3C622E39"/>
    <w:rsid w:val="5D8A778A"/>
    <w:rsid w:val="64267CB1"/>
    <w:rsid w:val="65A9656A"/>
    <w:rsid w:val="6A5A5C20"/>
    <w:rsid w:val="7901406B"/>
    <w:rsid w:val="7B1A6790"/>
    <w:rsid w:val="7C925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959</Words>
  <Characters>1082</Characters>
  <Lines>0</Lines>
  <Paragraphs>0</Paragraphs>
  <TotalTime>23</TotalTime>
  <ScaleCrop>false</ScaleCrop>
  <LinksUpToDate>false</LinksUpToDate>
  <CharactersWithSpaces>1249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2023-10-07T02:24:00Z</dcterms:created>
  <dc:creator>Administrator</dc:creator>
  <cp:lastModifiedBy>阳光花城</cp:lastModifiedBy>
  <dcterms:modified xsi:type="dcterms:W3CDTF">2023-10-08T08:07:19Z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9F234B1AF4E04072BDBF51469B8DC5B2_13</vt:lpwstr>
  </property>
</Properties>
</file>